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03B" w:rsidRDefault="004C169D" w:rsidP="004C169D">
      <w:pPr>
        <w:jc w:val="center"/>
      </w:pPr>
      <w:r>
        <w:t xml:space="preserve">Configuration de </w:t>
      </w:r>
      <w:proofErr w:type="spellStart"/>
      <w:r>
        <w:t>PfSense</w:t>
      </w:r>
      <w:proofErr w:type="spellEnd"/>
    </w:p>
    <w:p w:rsidR="004C169D" w:rsidRDefault="004C169D" w:rsidP="004C169D">
      <w:pPr>
        <w:jc w:val="center"/>
      </w:pPr>
    </w:p>
    <w:p w:rsidR="004C169D" w:rsidRPr="002A579D" w:rsidRDefault="004C169D" w:rsidP="004C169D">
      <w:pPr>
        <w:rPr>
          <w:b/>
        </w:rPr>
      </w:pPr>
      <w:r w:rsidRPr="002A579D">
        <w:rPr>
          <w:b/>
        </w:rPr>
        <w:t>DNS</w:t>
      </w:r>
    </w:p>
    <w:p w:rsidR="004C169D" w:rsidRDefault="002A579D" w:rsidP="004C169D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Par défaut, </w:t>
      </w:r>
      <w:proofErr w:type="spellStart"/>
      <w:r>
        <w:rPr>
          <w:rFonts w:ascii="Arial" w:hAnsi="Arial" w:cs="Arial"/>
          <w:color w:val="333B43"/>
          <w:shd w:val="clear" w:color="auto" w:fill="FFFFFF"/>
        </w:rPr>
        <w:t>pfSense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utilise un </w:t>
      </w:r>
      <w:proofErr w:type="spellStart"/>
      <w:r w:rsidRPr="001817C8">
        <w:rPr>
          <w:rFonts w:ascii="Arial" w:hAnsi="Arial" w:cs="Arial"/>
          <w:b/>
          <w:color w:val="333B43"/>
          <w:shd w:val="clear" w:color="auto" w:fill="FFFFFF"/>
        </w:rPr>
        <w:t>resolver</w:t>
      </w:r>
      <w:proofErr w:type="spellEnd"/>
      <w:r w:rsidRPr="001817C8">
        <w:rPr>
          <w:rFonts w:ascii="Arial" w:hAnsi="Arial" w:cs="Arial"/>
          <w:b/>
          <w:color w:val="333B43"/>
          <w:shd w:val="clear" w:color="auto" w:fill="FFFFFF"/>
        </w:rPr>
        <w:t xml:space="preserve"> DNS</w:t>
      </w:r>
      <w:r>
        <w:rPr>
          <w:rFonts w:ascii="Arial" w:hAnsi="Arial" w:cs="Arial"/>
          <w:color w:val="333B43"/>
          <w:shd w:val="clear" w:color="auto" w:fill="FFFFFF"/>
        </w:rPr>
        <w:t xml:space="preserve"> pour les requêtes.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La configuration du service est située dans l'onglet </w:t>
      </w:r>
      <w:r w:rsidRPr="002A579D">
        <w:rPr>
          <w:rFonts w:ascii="Arial" w:hAnsi="Arial" w:cs="Arial"/>
          <w:b/>
          <w:color w:val="333B43"/>
          <w:shd w:val="clear" w:color="auto" w:fill="FFFFFF"/>
        </w:rPr>
        <w:t>Services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2A579D">
        <w:rPr>
          <w:rFonts w:ascii="Arial" w:hAnsi="Arial" w:cs="Arial"/>
          <w:b/>
          <w:color w:val="333B43"/>
          <w:shd w:val="clear" w:color="auto" w:fill="FFFFFF"/>
        </w:rPr>
        <w:t xml:space="preserve">DNS </w:t>
      </w:r>
      <w:proofErr w:type="spellStart"/>
      <w:r w:rsidRPr="002A579D">
        <w:rPr>
          <w:rFonts w:ascii="Arial" w:hAnsi="Arial" w:cs="Arial"/>
          <w:b/>
          <w:color w:val="333B43"/>
          <w:shd w:val="clear" w:color="auto" w:fill="FFFFFF"/>
        </w:rPr>
        <w:t>Resolver</w:t>
      </w:r>
      <w:proofErr w:type="spellEnd"/>
    </w:p>
    <w:p w:rsidR="002A579D" w:rsidRDefault="002A579D" w:rsidP="004C169D">
      <w:r w:rsidRPr="002A579D">
        <w:drawing>
          <wp:inline distT="0" distB="0" distL="0" distR="0" wp14:anchorId="06C540DC" wp14:editId="3DA52138">
            <wp:extent cx="5760720" cy="34143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9D" w:rsidRDefault="002A579D" w:rsidP="004C169D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Les serveurs DNS utilisés par le </w:t>
      </w:r>
      <w:proofErr w:type="spellStart"/>
      <w:r>
        <w:rPr>
          <w:rFonts w:ascii="Arial" w:hAnsi="Arial" w:cs="Arial"/>
          <w:color w:val="333B43"/>
          <w:shd w:val="clear" w:color="auto" w:fill="FFFFFF"/>
        </w:rPr>
        <w:t>resolver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sont paramétrables dans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System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General Setup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DNS Server Settings</w:t>
      </w:r>
    </w:p>
    <w:p w:rsidR="002A579D" w:rsidRDefault="002A579D" w:rsidP="004C169D">
      <w:r w:rsidRPr="002A579D">
        <w:drawing>
          <wp:inline distT="0" distB="0" distL="0" distR="0" wp14:anchorId="455E88E7" wp14:editId="5BB97065">
            <wp:extent cx="5760720" cy="3028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79D" w:rsidRDefault="002A579D" w:rsidP="004C169D"/>
    <w:p w:rsidR="001817C8" w:rsidRDefault="001817C8" w:rsidP="004C169D"/>
    <w:p w:rsidR="001817C8" w:rsidRPr="001817C8" w:rsidRDefault="001817C8" w:rsidP="004C169D">
      <w:pPr>
        <w:rPr>
          <w:b/>
        </w:rPr>
      </w:pPr>
      <w:r w:rsidRPr="001817C8">
        <w:rPr>
          <w:b/>
        </w:rPr>
        <w:lastRenderedPageBreak/>
        <w:t>DHCP</w:t>
      </w:r>
    </w:p>
    <w:p w:rsidR="001817C8" w:rsidRDefault="001817C8" w:rsidP="004C169D">
      <w:r>
        <w:rPr>
          <w:rFonts w:ascii="Arial" w:hAnsi="Arial" w:cs="Arial"/>
          <w:color w:val="333B43"/>
          <w:shd w:val="clear" w:color="auto" w:fill="FFFFFF"/>
        </w:rPr>
        <w:t xml:space="preserve">La configuration du service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DHCP</w:t>
      </w:r>
      <w:r>
        <w:rPr>
          <w:rFonts w:ascii="Arial" w:hAnsi="Arial" w:cs="Arial"/>
          <w:color w:val="333B43"/>
          <w:shd w:val="clear" w:color="auto" w:fill="FFFFFF"/>
        </w:rPr>
        <w:t xml:space="preserve"> se trouve dans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Services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DHCP Server</w:t>
      </w:r>
    </w:p>
    <w:p w:rsidR="004C169D" w:rsidRDefault="001817C8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>Choisir l'interface où activer le serveur DHCP (si nécessaire)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>Définir une étendue d'adresse allouée par le service</w:t>
      </w:r>
    </w:p>
    <w:p w:rsidR="001817C8" w:rsidRDefault="001817C8">
      <w:pPr>
        <w:rPr>
          <w:rFonts w:ascii="Arial" w:hAnsi="Arial" w:cs="Arial"/>
          <w:color w:val="333B43"/>
          <w:shd w:val="clear" w:color="auto" w:fill="FFFFFF"/>
        </w:rPr>
      </w:pPr>
      <w:r w:rsidRPr="001817C8">
        <w:rPr>
          <w:rFonts w:ascii="Arial" w:hAnsi="Arial" w:cs="Arial"/>
          <w:b/>
          <w:color w:val="333B43"/>
          <w:shd w:val="clear" w:color="auto" w:fill="FFFFFF"/>
        </w:rPr>
        <w:t>Services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DHCP Server</w:t>
      </w:r>
      <w:r>
        <w:rPr>
          <w:rFonts w:ascii="Arial" w:hAnsi="Arial" w:cs="Arial"/>
          <w:b/>
          <w:color w:val="333B43"/>
          <w:shd w:val="clear" w:color="auto" w:fill="FFFFFF"/>
        </w:rPr>
        <w:t xml:space="preserve"> </w:t>
      </w:r>
      <w:r>
        <w:rPr>
          <w:rFonts w:ascii="Arial" w:hAnsi="Arial" w:cs="Arial"/>
          <w:color w:val="333B43"/>
          <w:shd w:val="clear" w:color="auto" w:fill="FFFFFF"/>
        </w:rPr>
        <w:t>-&gt;</w:t>
      </w:r>
      <w:r>
        <w:rPr>
          <w:rFonts w:ascii="Arial" w:hAnsi="Arial" w:cs="Arial"/>
          <w:color w:val="333B43"/>
          <w:shd w:val="clear" w:color="auto" w:fill="FFFFFF"/>
        </w:rPr>
        <w:t xml:space="preserve">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LAN</w:t>
      </w:r>
    </w:p>
    <w:p w:rsidR="001817C8" w:rsidRDefault="001817C8">
      <w:r w:rsidRPr="001817C8">
        <w:drawing>
          <wp:inline distT="0" distB="0" distL="0" distR="0" wp14:anchorId="7376A014" wp14:editId="39FB886F">
            <wp:extent cx="5760720" cy="306832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7C8" w:rsidRDefault="001817C8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Il est possible de définir un ou plusieurs serveurs DNS spécifiques, ainsi qu'une passerelle alternative. Par défaut, le service utilise les serveurs DNS renseignés dans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System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1817C8">
        <w:rPr>
          <w:rFonts w:ascii="Arial" w:hAnsi="Arial" w:cs="Arial"/>
          <w:b/>
          <w:color w:val="333B43"/>
          <w:shd w:val="clear" w:color="auto" w:fill="FFFFFF"/>
        </w:rPr>
        <w:t>General Setup</w:t>
      </w:r>
      <w:r>
        <w:rPr>
          <w:rFonts w:ascii="Arial" w:hAnsi="Arial" w:cs="Arial"/>
          <w:color w:val="333B43"/>
          <w:shd w:val="clear" w:color="auto" w:fill="FFFFFF"/>
        </w:rPr>
        <w:t>, ainsi que l'interface sélectionnée en tant que passerelle par défaut.</w:t>
      </w:r>
    </w:p>
    <w:p w:rsidR="001817C8" w:rsidRDefault="001817C8">
      <w:r w:rsidRPr="001817C8">
        <w:drawing>
          <wp:inline distT="0" distB="0" distL="0" distR="0" wp14:anchorId="11E80BD0" wp14:editId="1F786EC6">
            <wp:extent cx="5760720" cy="350202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7C8" w:rsidRDefault="001817C8"/>
    <w:p w:rsidR="001817C8" w:rsidRPr="001817C8" w:rsidRDefault="001817C8" w:rsidP="001817C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33B43"/>
          <w:sz w:val="27"/>
          <w:szCs w:val="27"/>
          <w:lang w:eastAsia="fr-FR"/>
        </w:rPr>
      </w:pPr>
      <w:proofErr w:type="spellStart"/>
      <w:r w:rsidRPr="001817C8">
        <w:rPr>
          <w:rFonts w:ascii="Arial" w:eastAsia="Times New Roman" w:hAnsi="Arial" w:cs="Arial"/>
          <w:b/>
          <w:bCs/>
          <w:color w:val="333B43"/>
          <w:sz w:val="27"/>
          <w:szCs w:val="27"/>
          <w:lang w:eastAsia="fr-FR"/>
        </w:rPr>
        <w:lastRenderedPageBreak/>
        <w:t>Parefeu</w:t>
      </w:r>
      <w:proofErr w:type="spellEnd"/>
    </w:p>
    <w:p w:rsidR="001817C8" w:rsidRDefault="001817C8">
      <w:pPr>
        <w:rPr>
          <w:rFonts w:ascii="Arial" w:hAnsi="Arial" w:cs="Arial"/>
          <w:color w:val="333B43"/>
          <w:shd w:val="clear" w:color="auto" w:fill="FFFFFF"/>
        </w:rPr>
      </w:pPr>
      <w:r>
        <w:rPr>
          <w:rStyle w:val="lev"/>
          <w:rFonts w:ascii="Arial" w:hAnsi="Arial" w:cs="Arial"/>
          <w:color w:val="333B43"/>
          <w:shd w:val="clear" w:color="auto" w:fill="FFFFFF"/>
        </w:rPr>
        <w:t>Interface LAN</w:t>
      </w:r>
      <w:r>
        <w:rPr>
          <w:rStyle w:val="lev"/>
          <w:rFonts w:ascii="Arial" w:hAnsi="Arial" w:cs="Arial"/>
          <w:color w:val="333B43"/>
          <w:shd w:val="clear" w:color="auto" w:fill="FFFFFF"/>
        </w:rPr>
        <w:br/>
      </w:r>
      <w:r>
        <w:rPr>
          <w:rFonts w:ascii="Arial" w:hAnsi="Arial" w:cs="Arial"/>
          <w:color w:val="333B43"/>
          <w:shd w:val="clear" w:color="auto" w:fill="FFFFFF"/>
        </w:rPr>
        <w:t>Pour l'interface LAN, les règles autorisent l'accès à l'interface web (port 443 et 80), et les connexions vers l'extérieur.</w:t>
      </w:r>
      <w:r w:rsidR="00721D4D">
        <w:rPr>
          <w:rFonts w:ascii="Arial" w:hAnsi="Arial" w:cs="Arial"/>
          <w:color w:val="333B43"/>
          <w:shd w:val="clear" w:color="auto" w:fill="FFFFFF"/>
        </w:rPr>
        <w:t xml:space="preserve"> </w:t>
      </w:r>
      <w:r w:rsidR="00721D4D" w:rsidRPr="00721D4D">
        <w:rPr>
          <w:rFonts w:ascii="Arial" w:hAnsi="Arial" w:cs="Arial"/>
          <w:b/>
          <w:color w:val="333B43"/>
          <w:shd w:val="clear" w:color="auto" w:fill="FFFFFF"/>
        </w:rPr>
        <w:t>Firewall</w:t>
      </w:r>
      <w:r w:rsidR="00721D4D"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="00721D4D" w:rsidRPr="00721D4D">
        <w:rPr>
          <w:rFonts w:ascii="Arial" w:hAnsi="Arial" w:cs="Arial"/>
          <w:b/>
          <w:color w:val="333B43"/>
          <w:shd w:val="clear" w:color="auto" w:fill="FFFFFF"/>
        </w:rPr>
        <w:t>Rules</w:t>
      </w:r>
      <w:r w:rsidR="00721D4D"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="00721D4D" w:rsidRPr="00721D4D">
        <w:rPr>
          <w:rFonts w:ascii="Arial" w:hAnsi="Arial" w:cs="Arial"/>
          <w:b/>
          <w:color w:val="333B43"/>
          <w:shd w:val="clear" w:color="auto" w:fill="FFFFFF"/>
        </w:rPr>
        <w:t>LAN</w:t>
      </w:r>
    </w:p>
    <w:p w:rsidR="001817C8" w:rsidRDefault="001817C8">
      <w:pPr>
        <w:rPr>
          <w:rFonts w:ascii="Arial" w:hAnsi="Arial" w:cs="Arial"/>
          <w:b/>
          <w:bCs/>
          <w:color w:val="333B43"/>
          <w:shd w:val="clear" w:color="auto" w:fill="FFFFFF"/>
        </w:rPr>
      </w:pPr>
      <w:r w:rsidRPr="001817C8">
        <w:rPr>
          <w:rFonts w:ascii="Arial" w:hAnsi="Arial" w:cs="Arial"/>
          <w:b/>
          <w:bCs/>
          <w:color w:val="333B43"/>
          <w:shd w:val="clear" w:color="auto" w:fill="FFFFFF"/>
        </w:rPr>
        <w:drawing>
          <wp:inline distT="0" distB="0" distL="0" distR="0" wp14:anchorId="1F94D49A" wp14:editId="31192A24">
            <wp:extent cx="5760720" cy="246570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D4D" w:rsidRDefault="00721D4D">
      <w:pPr>
        <w:rPr>
          <w:rFonts w:ascii="Arial" w:hAnsi="Arial" w:cs="Arial"/>
          <w:b/>
          <w:color w:val="333B43"/>
          <w:shd w:val="clear" w:color="auto" w:fill="FFFFFF"/>
        </w:rPr>
      </w:pPr>
      <w:r>
        <w:rPr>
          <w:rStyle w:val="lev"/>
          <w:rFonts w:ascii="Arial" w:hAnsi="Arial" w:cs="Arial"/>
          <w:color w:val="333B43"/>
          <w:shd w:val="clear" w:color="auto" w:fill="FFFFFF"/>
        </w:rPr>
        <w:t>Interface WAN</w:t>
      </w:r>
      <w:r>
        <w:rPr>
          <w:rStyle w:val="lev"/>
          <w:rFonts w:ascii="Arial" w:hAnsi="Arial" w:cs="Arial"/>
          <w:color w:val="333B43"/>
          <w:shd w:val="clear" w:color="auto" w:fill="FFFFFF"/>
        </w:rPr>
        <w:br/>
      </w:r>
      <w:r>
        <w:rPr>
          <w:rFonts w:ascii="Arial" w:hAnsi="Arial" w:cs="Arial"/>
          <w:color w:val="333B43"/>
          <w:shd w:val="clear" w:color="auto" w:fill="FFFFFF"/>
        </w:rPr>
        <w:t>Par défaut, toute les connections entrantes sont bloquées sur l'interface WAN.</w:t>
      </w:r>
      <w:r>
        <w:rPr>
          <w:rFonts w:ascii="Arial" w:hAnsi="Arial" w:cs="Arial"/>
          <w:color w:val="333B43"/>
          <w:shd w:val="clear" w:color="auto" w:fill="FFFFFF"/>
        </w:rPr>
        <w:br/>
      </w:r>
      <w:r w:rsidRPr="00721D4D">
        <w:rPr>
          <w:rFonts w:ascii="Arial" w:hAnsi="Arial" w:cs="Arial"/>
          <w:b/>
          <w:color w:val="333B43"/>
          <w:shd w:val="clear" w:color="auto" w:fill="FFFFFF"/>
        </w:rPr>
        <w:t>Firewall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721D4D">
        <w:rPr>
          <w:rFonts w:ascii="Arial" w:hAnsi="Arial" w:cs="Arial"/>
          <w:b/>
          <w:color w:val="333B43"/>
          <w:shd w:val="clear" w:color="auto" w:fill="FFFFFF"/>
        </w:rPr>
        <w:t>Rules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>
        <w:rPr>
          <w:rFonts w:ascii="Arial" w:hAnsi="Arial" w:cs="Arial"/>
          <w:b/>
          <w:color w:val="333B43"/>
          <w:shd w:val="clear" w:color="auto" w:fill="FFFFFF"/>
        </w:rPr>
        <w:t>W</w:t>
      </w:r>
      <w:r w:rsidRPr="00721D4D">
        <w:rPr>
          <w:rFonts w:ascii="Arial" w:hAnsi="Arial" w:cs="Arial"/>
          <w:b/>
          <w:color w:val="333B43"/>
          <w:shd w:val="clear" w:color="auto" w:fill="FFFFFF"/>
        </w:rPr>
        <w:t>AN</w:t>
      </w:r>
    </w:p>
    <w:p w:rsidR="00721D4D" w:rsidRDefault="00721D4D">
      <w:pPr>
        <w:rPr>
          <w:rFonts w:ascii="Arial" w:hAnsi="Arial" w:cs="Arial"/>
          <w:color w:val="333B43"/>
          <w:shd w:val="clear" w:color="auto" w:fill="FFFFFF"/>
        </w:rPr>
      </w:pPr>
      <w:r w:rsidRPr="00721D4D">
        <w:rPr>
          <w:rFonts w:ascii="Arial" w:hAnsi="Arial" w:cs="Arial"/>
          <w:color w:val="333B43"/>
          <w:shd w:val="clear" w:color="auto" w:fill="FFFFFF"/>
        </w:rPr>
        <w:drawing>
          <wp:inline distT="0" distB="0" distL="0" distR="0" wp14:anchorId="7BA5B7D4" wp14:editId="6773BF5C">
            <wp:extent cx="5760720" cy="26320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D4D" w:rsidRDefault="004F449B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Aller dans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Firewall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Rules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Cliquer sur </w:t>
      </w:r>
      <w:proofErr w:type="spellStart"/>
      <w:r w:rsidRPr="004F449B">
        <w:rPr>
          <w:rFonts w:ascii="Arial" w:hAnsi="Arial" w:cs="Arial"/>
          <w:b/>
          <w:color w:val="333B43"/>
          <w:shd w:val="clear" w:color="auto" w:fill="FFFFFF"/>
        </w:rPr>
        <w:t>Add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pour ajouter une nouvelle règle de filtrage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○ Définir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Action</w:t>
      </w:r>
      <w:r>
        <w:rPr>
          <w:rFonts w:ascii="Arial" w:hAnsi="Arial" w:cs="Arial"/>
          <w:color w:val="333B43"/>
          <w:shd w:val="clear" w:color="auto" w:fill="FFFFFF"/>
        </w:rPr>
        <w:t xml:space="preserve"> sur </w:t>
      </w:r>
      <w:proofErr w:type="spellStart"/>
      <w:r w:rsidRPr="004F449B">
        <w:rPr>
          <w:rFonts w:ascii="Arial" w:hAnsi="Arial" w:cs="Arial"/>
          <w:b/>
          <w:color w:val="333B43"/>
          <w:shd w:val="clear" w:color="auto" w:fill="FFFFFF"/>
        </w:rPr>
        <w:t>Pass</w:t>
      </w:r>
      <w:proofErr w:type="spellEnd"/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○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interface</w:t>
      </w:r>
      <w:r>
        <w:rPr>
          <w:rFonts w:ascii="Arial" w:hAnsi="Arial" w:cs="Arial"/>
          <w:color w:val="333B43"/>
          <w:shd w:val="clear" w:color="auto" w:fill="FFFFFF"/>
        </w:rPr>
        <w:t xml:space="preserve"> sur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WAN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○ </w:t>
      </w:r>
      <w:proofErr w:type="spellStart"/>
      <w:r w:rsidRPr="004F449B">
        <w:rPr>
          <w:rFonts w:ascii="Arial" w:hAnsi="Arial" w:cs="Arial"/>
          <w:b/>
          <w:color w:val="333B43"/>
          <w:shd w:val="clear" w:color="auto" w:fill="FFFFFF"/>
        </w:rPr>
        <w:t>Address</w:t>
      </w:r>
      <w:proofErr w:type="spellEnd"/>
      <w:r w:rsidRPr="004F449B">
        <w:rPr>
          <w:rFonts w:ascii="Arial" w:hAnsi="Arial" w:cs="Arial"/>
          <w:b/>
          <w:color w:val="333B43"/>
          <w:shd w:val="clear" w:color="auto" w:fill="FFFFFF"/>
        </w:rPr>
        <w:t xml:space="preserve"> Family</w:t>
      </w:r>
      <w:r>
        <w:rPr>
          <w:rFonts w:ascii="Arial" w:hAnsi="Arial" w:cs="Arial"/>
          <w:color w:val="333B43"/>
          <w:shd w:val="clear" w:color="auto" w:fill="FFFFFF"/>
        </w:rPr>
        <w:t xml:space="preserve"> sur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IPv4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○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Protocol</w:t>
      </w:r>
      <w:r>
        <w:rPr>
          <w:rFonts w:ascii="Arial" w:hAnsi="Arial" w:cs="Arial"/>
          <w:color w:val="333B43"/>
          <w:shd w:val="clear" w:color="auto" w:fill="FFFFFF"/>
        </w:rPr>
        <w:t xml:space="preserve"> sur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TCP</w:t>
      </w:r>
      <w:r>
        <w:rPr>
          <w:rFonts w:ascii="Arial" w:hAnsi="Arial" w:cs="Arial"/>
          <w:color w:val="333B43"/>
        </w:rPr>
        <w:br/>
      </w:r>
      <w:r>
        <w:rPr>
          <w:rFonts w:ascii="Arial" w:hAnsi="Arial" w:cs="Arial"/>
          <w:color w:val="333B43"/>
          <w:shd w:val="clear" w:color="auto" w:fill="FFFFFF"/>
        </w:rPr>
        <w:t xml:space="preserve">○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>Source</w:t>
      </w:r>
      <w:r>
        <w:rPr>
          <w:rFonts w:ascii="Arial" w:hAnsi="Arial" w:cs="Arial"/>
          <w:color w:val="333B43"/>
          <w:shd w:val="clear" w:color="auto" w:fill="FFFFFF"/>
        </w:rPr>
        <w:t xml:space="preserve"> sur </w:t>
      </w:r>
      <w:proofErr w:type="spellStart"/>
      <w:r w:rsidRPr="004F449B">
        <w:rPr>
          <w:rFonts w:ascii="Arial" w:hAnsi="Arial" w:cs="Arial"/>
          <w:b/>
          <w:color w:val="333B43"/>
          <w:shd w:val="clear" w:color="auto" w:fill="FFFFFF"/>
        </w:rPr>
        <w:t>any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(il est possible de limiter l'accès à un hôte ou à un réseau)</w:t>
      </w:r>
    </w:p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  <w:r w:rsidRPr="004F449B">
        <w:rPr>
          <w:rFonts w:ascii="Arial" w:hAnsi="Arial" w:cs="Arial"/>
          <w:color w:val="333B43"/>
          <w:shd w:val="clear" w:color="auto" w:fill="FFFFFF"/>
        </w:rPr>
        <w:lastRenderedPageBreak/>
        <w:drawing>
          <wp:inline distT="0" distB="0" distL="0" distR="0" wp14:anchorId="70058B6C" wp14:editId="4565B2E0">
            <wp:extent cx="5760720" cy="3345815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  <w:r w:rsidRPr="004F449B">
        <w:rPr>
          <w:rFonts w:ascii="Arial" w:hAnsi="Arial" w:cs="Arial"/>
          <w:color w:val="333B43"/>
          <w:shd w:val="clear" w:color="auto" w:fill="FFFFFF"/>
        </w:rPr>
        <w:drawing>
          <wp:inline distT="0" distB="0" distL="0" distR="0" wp14:anchorId="240FE90D" wp14:editId="0D421F79">
            <wp:extent cx="5760720" cy="267081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>On peut spécifier le réseau et/ou port de destination pour limiter les accès</w:t>
      </w:r>
    </w:p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Si l'interface WAN du routeur </w:t>
      </w:r>
      <w:proofErr w:type="spellStart"/>
      <w:r>
        <w:rPr>
          <w:rFonts w:ascii="Arial" w:hAnsi="Arial" w:cs="Arial"/>
          <w:color w:val="333B43"/>
          <w:shd w:val="clear" w:color="auto" w:fill="FFFFFF"/>
        </w:rPr>
        <w:t>pfsense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se situe sur un réseau privé, il faut désactiver la règle Block </w:t>
      </w:r>
      <w:proofErr w:type="spellStart"/>
      <w:r>
        <w:rPr>
          <w:rFonts w:ascii="Arial" w:hAnsi="Arial" w:cs="Arial"/>
          <w:color w:val="333B43"/>
          <w:shd w:val="clear" w:color="auto" w:fill="FFFFFF"/>
        </w:rPr>
        <w:t>private</w:t>
      </w:r>
      <w:proofErr w:type="spellEnd"/>
      <w:r>
        <w:rPr>
          <w:rFonts w:ascii="Arial" w:hAnsi="Arial" w:cs="Arial"/>
          <w:color w:val="333B43"/>
          <w:shd w:val="clear" w:color="auto" w:fill="FFFFFF"/>
        </w:rPr>
        <w:t xml:space="preserve"> networks.</w:t>
      </w:r>
      <w:r>
        <w:rPr>
          <w:rFonts w:ascii="Arial" w:hAnsi="Arial" w:cs="Arial"/>
          <w:color w:val="333B43"/>
          <w:shd w:val="clear" w:color="auto" w:fill="FFFFFF"/>
        </w:rPr>
        <w:br/>
      </w:r>
      <w:r w:rsidRPr="00721D4D">
        <w:rPr>
          <w:rFonts w:ascii="Arial" w:hAnsi="Arial" w:cs="Arial"/>
          <w:b/>
          <w:color w:val="333B43"/>
          <w:shd w:val="clear" w:color="auto" w:fill="FFFFFF"/>
        </w:rPr>
        <w:t>Firewall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 w:rsidRPr="00721D4D">
        <w:rPr>
          <w:rFonts w:ascii="Arial" w:hAnsi="Arial" w:cs="Arial"/>
          <w:b/>
          <w:color w:val="333B43"/>
          <w:shd w:val="clear" w:color="auto" w:fill="FFFFFF"/>
        </w:rPr>
        <w:t>Rules</w:t>
      </w:r>
      <w:r>
        <w:rPr>
          <w:rFonts w:ascii="Arial" w:hAnsi="Arial" w:cs="Arial"/>
          <w:color w:val="333B43"/>
          <w:shd w:val="clear" w:color="auto" w:fill="FFFFFF"/>
        </w:rPr>
        <w:t xml:space="preserve"> -&gt; </w:t>
      </w:r>
      <w:r>
        <w:rPr>
          <w:rFonts w:ascii="Arial" w:hAnsi="Arial" w:cs="Arial"/>
          <w:b/>
          <w:color w:val="333B43"/>
          <w:shd w:val="clear" w:color="auto" w:fill="FFFFFF"/>
        </w:rPr>
        <w:t>W</w:t>
      </w:r>
      <w:r w:rsidRPr="00721D4D">
        <w:rPr>
          <w:rFonts w:ascii="Arial" w:hAnsi="Arial" w:cs="Arial"/>
          <w:b/>
          <w:color w:val="333B43"/>
          <w:shd w:val="clear" w:color="auto" w:fill="FFFFFF"/>
        </w:rPr>
        <w:t>AN</w:t>
      </w:r>
      <w:r>
        <w:rPr>
          <w:rFonts w:ascii="Arial" w:hAnsi="Arial" w:cs="Arial"/>
          <w:b/>
          <w:color w:val="333B43"/>
          <w:shd w:val="clear" w:color="auto" w:fill="FFFFFF"/>
        </w:rPr>
        <w:br/>
      </w:r>
      <w:r w:rsidRPr="004F449B">
        <w:rPr>
          <w:rFonts w:ascii="Arial" w:hAnsi="Arial" w:cs="Arial"/>
          <w:color w:val="333B43"/>
          <w:shd w:val="clear" w:color="auto" w:fill="FFFFFF"/>
        </w:rPr>
        <w:lastRenderedPageBreak/>
        <w:t xml:space="preserve">Editer </w:t>
      </w:r>
      <w:r>
        <w:rPr>
          <w:rFonts w:ascii="Arial" w:hAnsi="Arial" w:cs="Arial"/>
          <w:color w:val="333B43"/>
          <w:shd w:val="clear" w:color="auto" w:fill="FFFFFF"/>
        </w:rPr>
        <w:t xml:space="preserve">la règle </w:t>
      </w:r>
      <w:r w:rsidRPr="004F449B">
        <w:rPr>
          <w:rFonts w:ascii="Arial" w:hAnsi="Arial" w:cs="Arial"/>
          <w:b/>
          <w:color w:val="333B43"/>
          <w:shd w:val="clear" w:color="auto" w:fill="FFFFFF"/>
        </w:rPr>
        <w:t xml:space="preserve">Block </w:t>
      </w:r>
      <w:proofErr w:type="spellStart"/>
      <w:r w:rsidRPr="004F449B">
        <w:rPr>
          <w:rFonts w:ascii="Arial" w:hAnsi="Arial" w:cs="Arial"/>
          <w:b/>
          <w:color w:val="333B43"/>
          <w:shd w:val="clear" w:color="auto" w:fill="FFFFFF"/>
        </w:rPr>
        <w:t>private</w:t>
      </w:r>
      <w:proofErr w:type="spellEnd"/>
      <w:r w:rsidRPr="004F449B">
        <w:rPr>
          <w:rFonts w:ascii="Arial" w:hAnsi="Arial" w:cs="Arial"/>
          <w:b/>
          <w:color w:val="333B43"/>
          <w:shd w:val="clear" w:color="auto" w:fill="FFFFFF"/>
        </w:rPr>
        <w:t xml:space="preserve"> networks</w:t>
      </w:r>
      <w:r>
        <w:rPr>
          <w:rFonts w:ascii="Arial" w:hAnsi="Arial" w:cs="Arial"/>
          <w:b/>
          <w:color w:val="333B43"/>
          <w:shd w:val="clear" w:color="auto" w:fill="FFFFFF"/>
        </w:rPr>
        <w:t xml:space="preserve"> </w:t>
      </w:r>
      <w:r w:rsidR="00465B69">
        <w:rPr>
          <w:rFonts w:ascii="Arial" w:hAnsi="Arial" w:cs="Arial"/>
          <w:color w:val="333B43"/>
          <w:shd w:val="clear" w:color="auto" w:fill="FFFFFF"/>
        </w:rPr>
        <w:br/>
      </w:r>
      <w:r w:rsidR="00465B69" w:rsidRPr="00465B69">
        <w:rPr>
          <w:rFonts w:ascii="Arial" w:hAnsi="Arial" w:cs="Arial"/>
          <w:color w:val="333B43"/>
          <w:shd w:val="clear" w:color="auto" w:fill="FFFFFF"/>
        </w:rPr>
        <w:drawing>
          <wp:inline distT="0" distB="0" distL="0" distR="0" wp14:anchorId="53F56EFB" wp14:editId="0BE250DA">
            <wp:extent cx="5760720" cy="2513965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B69" w:rsidRDefault="00465B69">
      <w:pPr>
        <w:rPr>
          <w:rFonts w:ascii="Arial" w:hAnsi="Arial" w:cs="Arial"/>
          <w:b/>
          <w:color w:val="333B43"/>
          <w:shd w:val="clear" w:color="auto" w:fill="FFFFFF"/>
        </w:rPr>
      </w:pPr>
      <w:r>
        <w:rPr>
          <w:rFonts w:ascii="Arial" w:hAnsi="Arial" w:cs="Arial"/>
          <w:color w:val="333B43"/>
          <w:shd w:val="clear" w:color="auto" w:fill="FFFFFF"/>
        </w:rPr>
        <w:t xml:space="preserve">Décocher </w:t>
      </w:r>
      <w:r w:rsidRPr="00465B69">
        <w:rPr>
          <w:rFonts w:ascii="Arial" w:hAnsi="Arial" w:cs="Arial"/>
          <w:b/>
          <w:color w:val="333B43"/>
          <w:shd w:val="clear" w:color="auto" w:fill="FFFFFF"/>
        </w:rPr>
        <w:t xml:space="preserve">Block </w:t>
      </w:r>
      <w:proofErr w:type="spellStart"/>
      <w:r w:rsidRPr="00465B69">
        <w:rPr>
          <w:rFonts w:ascii="Arial" w:hAnsi="Arial" w:cs="Arial"/>
          <w:b/>
          <w:color w:val="333B43"/>
          <w:shd w:val="clear" w:color="auto" w:fill="FFFFFF"/>
        </w:rPr>
        <w:t>private</w:t>
      </w:r>
      <w:proofErr w:type="spellEnd"/>
      <w:r w:rsidRPr="00465B69">
        <w:rPr>
          <w:rFonts w:ascii="Arial" w:hAnsi="Arial" w:cs="Arial"/>
          <w:b/>
          <w:color w:val="333B43"/>
          <w:shd w:val="clear" w:color="auto" w:fill="FFFFFF"/>
        </w:rPr>
        <w:t xml:space="preserve"> networks and loopback </w:t>
      </w:r>
      <w:proofErr w:type="spellStart"/>
      <w:r w:rsidRPr="00465B69">
        <w:rPr>
          <w:rFonts w:ascii="Arial" w:hAnsi="Arial" w:cs="Arial"/>
          <w:b/>
          <w:color w:val="333B43"/>
          <w:shd w:val="clear" w:color="auto" w:fill="FFFFFF"/>
        </w:rPr>
        <w:t>addresses</w:t>
      </w:r>
      <w:proofErr w:type="spellEnd"/>
      <w:r>
        <w:rPr>
          <w:rFonts w:ascii="Arial" w:hAnsi="Arial" w:cs="Arial"/>
          <w:b/>
          <w:color w:val="333B43"/>
          <w:shd w:val="clear" w:color="auto" w:fill="FFFFFF"/>
        </w:rPr>
        <w:br/>
      </w:r>
      <w:r w:rsidRPr="00465B69">
        <w:rPr>
          <w:rFonts w:ascii="Arial" w:hAnsi="Arial" w:cs="Arial"/>
          <w:color w:val="333B43"/>
          <w:shd w:val="clear" w:color="auto" w:fill="FFFFFF"/>
        </w:rPr>
        <w:drawing>
          <wp:inline distT="0" distB="0" distL="0" distR="0" wp14:anchorId="412EA535" wp14:editId="58EE0A14">
            <wp:extent cx="5760720" cy="1496060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B69" w:rsidRDefault="00465B69">
      <w:pPr>
        <w:rPr>
          <w:rFonts w:ascii="Arial" w:hAnsi="Arial" w:cs="Arial"/>
          <w:color w:val="333B43"/>
          <w:shd w:val="clear" w:color="auto" w:fill="FFFFFF"/>
        </w:rPr>
      </w:pPr>
      <w:bookmarkStart w:id="0" w:name="_GoBack"/>
    </w:p>
    <w:bookmarkEnd w:id="0"/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</w:p>
    <w:p w:rsidR="004F449B" w:rsidRDefault="004F449B">
      <w:pPr>
        <w:rPr>
          <w:rFonts w:ascii="Arial" w:hAnsi="Arial" w:cs="Arial"/>
          <w:color w:val="333B43"/>
          <w:shd w:val="clear" w:color="auto" w:fill="FFFFFF"/>
        </w:rPr>
      </w:pPr>
    </w:p>
    <w:p w:rsidR="00721D4D" w:rsidRPr="001817C8" w:rsidRDefault="00721D4D">
      <w:pPr>
        <w:rPr>
          <w:rFonts w:ascii="Arial" w:hAnsi="Arial" w:cs="Arial"/>
          <w:b/>
          <w:bCs/>
          <w:color w:val="333B43"/>
          <w:shd w:val="clear" w:color="auto" w:fill="FFFFFF"/>
        </w:rPr>
      </w:pPr>
    </w:p>
    <w:sectPr w:rsidR="00721D4D" w:rsidRPr="0018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9D"/>
    <w:rsid w:val="001817C8"/>
    <w:rsid w:val="002A579D"/>
    <w:rsid w:val="00465B69"/>
    <w:rsid w:val="004C169D"/>
    <w:rsid w:val="004F449B"/>
    <w:rsid w:val="0066303B"/>
    <w:rsid w:val="0072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C15"/>
  <w15:chartTrackingRefBased/>
  <w15:docId w15:val="{8C14FBFD-5CBC-4F2A-BEAF-47D9A564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81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817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81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Neil</dc:creator>
  <cp:keywords/>
  <dc:description/>
  <cp:lastModifiedBy>Andre Neil</cp:lastModifiedBy>
  <cp:revision>1</cp:revision>
  <dcterms:created xsi:type="dcterms:W3CDTF">2024-10-03T11:41:00Z</dcterms:created>
  <dcterms:modified xsi:type="dcterms:W3CDTF">2024-10-03T12:37:00Z</dcterms:modified>
</cp:coreProperties>
</file>